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1938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Matt.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good to have you. And thanks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abridged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mother and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age, young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naivety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Icons. Yeah, literally.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so it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symbiosis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underneath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COVID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I'm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15th.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Right in the heart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Exactly.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revitalize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just went pow.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yeah,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 weren't going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 weren't going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 could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 can learn how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bus was rolling.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 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Okay,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emotional.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You said it's 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community because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unassuming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month and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we're all doing the best that we can, but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whatnot. But it's really about the community.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reluctance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impressive.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clunky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infallible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forward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like,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crystal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D2C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It's not.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at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D2C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-to-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acronyms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B2B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B2C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D2C,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COVID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are, we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stodgy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fishermen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hell going on here?"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 happening to my 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D2C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on the floor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Canyon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loved to have sold them that bike.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bargaining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Wisconsin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disconcerting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00:18:53]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'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kids' bike.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$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 had a $399, $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449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$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599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It's just, oh, that's a lot.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elasticity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fluctuate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basically, 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For sure.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little bit, there's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$2,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$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buy for $2,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You might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$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$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price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Even though, you know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at $2,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yeah. At the end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like it sometimes.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monochromatic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Patagonia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go on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much in common with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Wisconsin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convergence of-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don't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We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one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,000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kitchen, it's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Thursday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But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end of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dinosaur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I've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Warming waters or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snowmelt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can't,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00:26:26]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albeit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at the end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elongated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unpredictable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 we do? We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McLaughlin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to-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off of this, but what they get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Bailey's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much, 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that experience, I think, yeah, it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lululemon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Bozeman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lululemon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ah, drives me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Have that dream and make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back to your community and give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appreciate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 Sexton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distinguish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Langbo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newcomer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 then,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Dale Sexton (Completed  11/18/24)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Nov 19,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gp_8DYQqg0cy-37cDQUVnw1Kd17e6lcI9UVc7q663ciWmn-GEHv0iOSl3rT3sl2nHuJQTRHL73wjqSGkTTahaezxcsU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