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Wagner,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dedicated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preservation.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unheard.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Wednesday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2012,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legislation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Obama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administration,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accomplished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objectives.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solicitation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crowdfunding.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non-accredited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non-accredited,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accredited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quarter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annually.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non-accredited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non-accredited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Kiva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crowdfunding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Kickstarter.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explicitly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GoFundMe,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tragedy,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Patronicity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fast-forward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crowdfunding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mystery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Chanowski,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crowdfunding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crowdfunding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simplifying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affinity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self-financing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crowdfunding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Wagner,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pumped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Chanowski,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NuMarket,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crowdfunding.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"Perfect.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Ross Chanowski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Michigan,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Ross Chanowski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transcend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rivalries,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Ross Chanowski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Michigan,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champions,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Michigan.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Michigan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Arbor,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Detroit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Detroit's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advertising.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behavioral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psychology,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philanthropy,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philanthropy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London,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guinea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Kenya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M-Pesa,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NuMarket.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crowdfunding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crowdfunding,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crowdfunding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Ross Chanowski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crowdfunding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spectrum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be...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00:11:28]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Ross Chanowski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ceramic...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crowdfunding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crowdfunding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Ross Chanowski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rewards-based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crowdfunding.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Kickstarter,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Indiegogo,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exchange,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promises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T-shirt,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bumper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sticker,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donation-based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crowdfunding,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GoFundMe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donation-based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crowdfunding.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GoFundMe.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equity-based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crowdfunding.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return.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categories.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crowdfunding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bakery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Bakery.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Ross Chanowski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Bakery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buckeye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campaign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$100.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$120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buckeye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mechanism,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loyalty,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tighten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Ross Chanowski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twofold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pivot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Ross Chanowski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14th,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2024,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launched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quarter,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nimble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surveys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demonstrated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post-pandemic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pivoting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agile?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Ross Chanowski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agile,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mortar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lengthy.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NuMarket,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Ross Chanowski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pathway.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Ross Chanowski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Ross Chanowski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crowdfunding,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advantages.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Ross Chanowski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behavioral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scarcity,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narrow-minded,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brutal,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crowdfunding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crowdfunding,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365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onward.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a...?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ludicrous.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Unreal.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Ross Chanowski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unreal.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areas...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Ross Chanowski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Ross Chanowski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predatory.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predatory.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Ross Chanowski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principle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campaigns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bakery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Ross Chanowski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pivot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Ross Chanowski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squeeze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transactional,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e-commerce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refrigerator,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transactional,,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shopping,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lifestyle.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post-pandemic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millionaire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affinity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Ross Chanowski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'Excuse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that.'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business,'"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enabling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hiccups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Ross Chanowski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Ross Chanowski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Ross Chanowski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Ross Chanowski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Boston,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Ross Chanowski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coincidence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football.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trickles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trickles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invasive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campaigns,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northeast,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00:29:54]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Patriots.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Ross Chanowski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long-term,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compartmentalize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Ross Chanowski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segment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campaign.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location,"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oven,"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nationwide.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us?"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convenience,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NuMarket?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Ross Chanowski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nitty-gritty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Salesforce,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championing,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NuMarket,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Ross Chanowski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enables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soundbite,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no-brainer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Ross Chanowski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conventional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trouble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others'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abundance.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frankly,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Ross Chanowski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Chanowski,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pitches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cementing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brilliance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crowdfunding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affinity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bakery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vehicle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overwhelming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cashflow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Crowdfunding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vehicles.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crowdfunding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NuMarket,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tagging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likewise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shopmainstreet.org.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library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YouTube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channel.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Allapattah,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Miami,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Florida,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Mileyka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Burgos-Flores,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Allapattah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NuMarket Ross (Completed  07/08/24)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Jul 08, 2024 -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_0fp1BAMAj36tf_Lm_QVYoqCivMMXTEnZ0LmFX1hyp0xQjMiEbZaKq2XkwE4WAFwDOS_DPO66zBfI5hCtjtWB1PSbBc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